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Муниципальное бюджетное учреждение центр психолого-педагогической, медицинской и социальной помощи «Вектор» муниципального образования «Город Донецк»</w:t>
      </w:r>
    </w:p>
    <w:p>
      <w:pPr>
        <w:pStyle w:val="Normal"/>
        <w:spacing w:lineRule="auto" w:line="360"/>
        <w:jc w:val="center"/>
        <w:rPr>
          <w:rFonts w:eastAsia="Times New Roman"/>
          <w:b/>
          <w:color w:val="C00000"/>
          <w:sz w:val="36"/>
          <w:szCs w:val="36"/>
          <w:lang w:eastAsia="ru-RU"/>
        </w:rPr>
      </w:pPr>
      <w:r>
        <w:rPr>
          <w:rFonts w:eastAsia="Times New Roman"/>
          <w:b/>
          <w:color w:val="C00000"/>
          <w:sz w:val="36"/>
          <w:szCs w:val="36"/>
          <w:lang w:eastAsia="ru-RU"/>
        </w:rPr>
      </w:r>
    </w:p>
    <w:p>
      <w:pPr>
        <w:pStyle w:val="Normal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fill="FFFFFF" w:val="clear"/>
        </w:rPr>
      </w:pPr>
      <w:r>
        <w:rPr>
          <w:rFonts w:cs="Times New Roman" w:ascii="Times New Roman" w:hAnsi="Times New Roman"/>
          <w:b/>
          <w:color w:val="000000"/>
          <w:sz w:val="36"/>
          <w:szCs w:val="36"/>
          <w:shd w:fill="FFFFFF" w:val="clear"/>
        </w:rPr>
        <w:t xml:space="preserve">Индивидуальная программа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fill="FFFFFF" w:val="clear"/>
        </w:rPr>
      </w:pPr>
      <w:r>
        <w:rPr>
          <w:rFonts w:cs="Times New Roman" w:ascii="Times New Roman" w:hAnsi="Times New Roman"/>
          <w:b/>
          <w:color w:val="000000"/>
          <w:sz w:val="36"/>
          <w:szCs w:val="36"/>
          <w:shd w:fill="FFFFFF" w:val="clear"/>
        </w:rPr>
        <w:t>коррекции эмоционально-волевой сферы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fill="FFFFFF" w:val="clear"/>
        </w:rPr>
      </w:pPr>
      <w:r>
        <w:rPr>
          <w:rFonts w:cs="Times New Roman" w:ascii="Times New Roman" w:hAnsi="Times New Roman"/>
          <w:b/>
          <w:color w:val="000000"/>
          <w:sz w:val="36"/>
          <w:szCs w:val="36"/>
          <w:shd w:fill="FFFFFF" w:val="clear"/>
        </w:rPr>
        <w:t xml:space="preserve">младших школьников </w:t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36"/>
          <w:szCs w:val="36"/>
          <w:shd w:fill="FFFFFF" w:val="clear"/>
        </w:rPr>
      </w:pPr>
      <w:r>
        <w:rPr>
          <w:rFonts w:cs="Times New Roman" w:ascii="Times New Roman" w:hAnsi="Times New Roman"/>
          <w:color w:val="000000"/>
          <w:sz w:val="36"/>
          <w:szCs w:val="3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36"/>
          <w:szCs w:val="36"/>
          <w:shd w:fill="FFFFFF" w:val="clear"/>
        </w:rPr>
      </w:pPr>
      <w:r>
        <w:rPr>
          <w:rFonts w:cs="Times New Roman" w:ascii="Times New Roman" w:hAnsi="Times New Roman"/>
          <w:color w:val="000000"/>
          <w:sz w:val="36"/>
          <w:szCs w:val="3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5387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6"/>
          <w:szCs w:val="26"/>
        </w:rPr>
      </w:pPr>
      <w:r>
        <w:rPr>
          <w:sz w:val="26"/>
          <w:szCs w:val="26"/>
        </w:rPr>
        <w:t>Количество ч</w:t>
      </w:r>
      <w:r>
        <w:rPr>
          <w:sz w:val="26"/>
          <w:szCs w:val="26"/>
        </w:rPr>
        <w:t>а</w:t>
      </w:r>
      <w:r>
        <w:rPr>
          <w:sz w:val="26"/>
          <w:szCs w:val="26"/>
        </w:rPr>
        <w:t>сов:14 часов.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Автор: Алтухова Наталья Ивановна педагог-психолог высшей квалификационной категории Центра ППМСП «Вектор» г. Донецка, 2024г. </w:t>
      </w:r>
    </w:p>
    <w:p>
      <w:pPr>
        <w:pStyle w:val="Normal"/>
        <w:shd w:val="clear" w:color="auto" w:fill="FFFFFF"/>
        <w:spacing w:lineRule="atLeast" w:line="120"/>
        <w:jc w:val="center"/>
        <w:rPr>
          <w:bCs/>
          <w:iCs/>
          <w:color w:val="000000"/>
          <w:spacing w:val="-2"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bCs/>
          <w:iCs/>
          <w:color w:val="000000"/>
          <w:spacing w:val="-2"/>
          <w:sz w:val="28"/>
          <w:szCs w:val="28"/>
        </w:rPr>
        <w:t xml:space="preserve">                                  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Пояснительная записка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настоящее время возросло количество детей с нарушениями эмоционально-волевой сферой. Уже в начальных классах есть дети, которым свойственна эмоциональная неустойчивость, повышенная возбудимость, агрессивность/тревожность, отсутствие развитой самооценки и т.п. А это серьёзно осложняет взаимоотношения со сверстниками, с педагогами и в некоторых случаях с родителями. Учитывая специфику самосознания детей с нарушениями эмоционально-волевой сферы, необходимо помочь им изменить негативное отношение к себе, выработать уверенность, воспитать стремление к успеху, сформировать способность к саморегуляции, самоконтролю. Проблемы поведенческого характера — это часто встречающийся запрос учителей к педагогу-психологу.</w:t>
      </w:r>
    </w:p>
    <w:p>
      <w:pPr>
        <w:pStyle w:val="NormalWeb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Внутренний мир ребёнка с нарушениями эмоционально-волевой сферы сложен. Ребёнку необходимо помочь почувствовать всё многообразие окружающей среды, помочь ему познать свое «Я», раскрыть его и войти в мир людей, которые его окружают. </w:t>
      </w:r>
    </w:p>
    <w:p>
      <w:pPr>
        <w:pStyle w:val="NormalWeb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Первостепенно для педагога-психолога провести коррекцию эмоционально-волевой сферы, которая обогатит эмоциональный опыт ребёнка и значительно смягчит или полностью устранит недостатки в его эмоционально-волевом и личностном развитии.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Ребёнку необходима целенаправленная и организованная работа, которая не только обогатит их эмоциональный опыт, но и значительно смягчит или даже полностью устранит недостатки.</w:t>
      </w:r>
    </w:p>
    <w:p>
      <w:pPr>
        <w:pStyle w:val="Standard"/>
        <w:shd w:val="clear" w:color="auto" w:fill="FFFFFF"/>
        <w:spacing w:lineRule="auto" w:line="276"/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Standard"/>
        <w:shd w:val="clear" w:color="auto" w:fill="FFFFFF"/>
        <w:spacing w:lineRule="auto" w:line="276"/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Нормативно-правовая база: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hanging="426" w:left="426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Закон РФ «Об образовании» от 29.12.2012г. №273-ФЗ.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76" w:before="0" w:after="0"/>
        <w:ind w:hanging="426" w:left="426"/>
        <w:contextualSpacing/>
        <w:jc w:val="both"/>
        <w:rPr>
          <w:rFonts w:ascii="Times New Roman" w:hAnsi="Times New Roman"/>
          <w:spacing w:val="-3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Концепция духовно-нравственного развития и воспитания личности гражданина России/ сост. А.Я. Данилюк, А.М. Кондаков, В.А. Тишков. Просвещение, 2009г. 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hanging="426" w:left="426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Приказ Минобрнауки РФ «Об утверждении и введении в действие федерального государственного образовательного стандарта начального общего образования» от 06.10.2009г. № 373;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hanging="426" w:left="426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Приказ Минобрнауки РФ от 29.12.2014 г №1643 «О внесении изменений в приказ МинобрнаукиРФ от 06.10.2009г. № 373»</w:t>
      </w:r>
      <w:r>
        <w:rPr>
          <w:rFonts w:ascii="Times New Roman" w:hAnsi="Times New Roman"/>
          <w:color w:val="0070C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«Об утверждениее и введении ФГОС НОО».</w:t>
      </w:r>
    </w:p>
    <w:p>
      <w:pPr>
        <w:pStyle w:val="ListParagraph"/>
        <w:numPr>
          <w:ilvl w:val="0"/>
          <w:numId w:val="3"/>
        </w:numPr>
        <w:spacing w:lineRule="auto" w:line="276" w:before="0" w:after="200"/>
        <w:ind w:hanging="426" w:left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Приказ Минобрнауки РФ от 02.03.2016г. №07-871 «О психологической службе образования в Российской Федерации».</w:t>
      </w:r>
    </w:p>
    <w:p>
      <w:pPr>
        <w:pStyle w:val="ListParagraph"/>
        <w:numPr>
          <w:ilvl w:val="0"/>
          <w:numId w:val="3"/>
        </w:numPr>
        <w:spacing w:lineRule="auto" w:line="276" w:before="0" w:after="200"/>
        <w:ind w:hanging="426" w:left="42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Этический кодекс педагога-психолога службы практической психологии образования России (принят на Всероссийском съезде практических психологов образования, май 2003г., г. Москва).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Цель программа: формирование навыков конструктивного общения, основ саморегуляции у младших школьников.</w:t>
      </w:r>
    </w:p>
    <w:p>
      <w:pPr>
        <w:pStyle w:val="Normal"/>
        <w:shd w:val="clear" w:color="auto" w:fill="FFFFFF"/>
        <w:spacing w:lineRule="auto" w:line="276" w:before="0" w:after="0"/>
        <w:ind w:firstLine="709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Задачи программы: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76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обучать способам конструктивного общения в различных жизненных ситуациях со сверстниками, педагогами и родителями;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76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развивать эмоциональную регуляцию поведения ребёнка;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76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формировать у ребенка навыки практического владения выразительными движениями (мимикой, жестами, пантомимикой), собственным телом;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76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развивать адекватную самооценку и оценку поведения и поступков окружающих его людей.</w:t>
      </w:r>
    </w:p>
    <w:p>
      <w:pPr>
        <w:pStyle w:val="Normal"/>
        <w:spacing w:lineRule="auto" w:line="276" w:before="0" w:after="0"/>
        <w:ind w:firstLine="677" w:left="45"/>
        <w:jc w:val="both"/>
        <w:rPr>
          <w:rFonts w:ascii="Times New Roman" w:hAnsi="Times New Roman" w:cs="Times New Roman"/>
          <w:color w:val="000000"/>
          <w:spacing w:val="5"/>
          <w:sz w:val="26"/>
          <w:szCs w:val="26"/>
        </w:rPr>
      </w:pPr>
      <w:r>
        <w:rPr>
          <w:rFonts w:cs="Times New Roman" w:ascii="Times New Roman" w:hAnsi="Times New Roman"/>
          <w:color w:val="000000"/>
          <w:spacing w:val="5"/>
          <w:sz w:val="26"/>
          <w:szCs w:val="26"/>
        </w:rPr>
        <w:t>В программе реализуются принципы психологической коррекции сформулированные И.В. Дубровиной: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426" w:leader="none"/>
        </w:tabs>
        <w:spacing w:lineRule="auto" w:line="276" w:before="0" w:after="0"/>
        <w:ind w:hanging="43" w:left="43"/>
        <w:jc w:val="both"/>
        <w:rPr>
          <w:rFonts w:ascii="Times New Roman" w:hAnsi="Times New Roman" w:cs="Times New Roman"/>
          <w:color w:val="000000"/>
          <w:spacing w:val="5"/>
          <w:sz w:val="26"/>
          <w:szCs w:val="26"/>
        </w:rPr>
      </w:pPr>
      <w:r>
        <w:rPr>
          <w:rFonts w:cs="Times New Roman" w:ascii="Times New Roman" w:hAnsi="Times New Roman"/>
          <w:color w:val="000000"/>
          <w:spacing w:val="5"/>
          <w:sz w:val="26"/>
          <w:szCs w:val="26"/>
        </w:rPr>
        <w:t>принцип единства коррекции и развития;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426" w:leader="none"/>
        </w:tabs>
        <w:spacing w:lineRule="auto" w:line="276" w:before="0" w:after="0"/>
        <w:ind w:hanging="43" w:left="43"/>
        <w:jc w:val="both"/>
        <w:rPr>
          <w:rFonts w:ascii="Times New Roman" w:hAnsi="Times New Roman" w:cs="Times New Roman"/>
          <w:color w:val="000000"/>
          <w:spacing w:val="5"/>
          <w:sz w:val="26"/>
          <w:szCs w:val="26"/>
        </w:rPr>
      </w:pPr>
      <w:r>
        <w:rPr>
          <w:rFonts w:cs="Times New Roman" w:ascii="Times New Roman" w:hAnsi="Times New Roman"/>
          <w:color w:val="000000"/>
          <w:spacing w:val="5"/>
          <w:sz w:val="26"/>
          <w:szCs w:val="26"/>
        </w:rPr>
        <w:t>принцип единства возрастного и индивидуального в развитии;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426" w:leader="none"/>
        </w:tabs>
        <w:spacing w:lineRule="auto" w:line="276" w:before="0" w:after="0"/>
        <w:ind w:hanging="43" w:left="43"/>
        <w:jc w:val="both"/>
        <w:rPr>
          <w:rFonts w:ascii="Times New Roman" w:hAnsi="Times New Roman" w:cs="Times New Roman"/>
          <w:color w:val="000000"/>
          <w:spacing w:val="5"/>
          <w:sz w:val="26"/>
          <w:szCs w:val="26"/>
        </w:rPr>
      </w:pPr>
      <w:r>
        <w:rPr>
          <w:rFonts w:cs="Times New Roman" w:ascii="Times New Roman" w:hAnsi="Times New Roman"/>
          <w:color w:val="000000"/>
          <w:spacing w:val="5"/>
          <w:sz w:val="26"/>
          <w:szCs w:val="26"/>
        </w:rPr>
        <w:t>принцип единства диагностики и коррекции;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426" w:leader="none"/>
        </w:tabs>
        <w:spacing w:lineRule="auto" w:line="276" w:before="0" w:after="0"/>
        <w:ind w:hanging="43" w:left="43"/>
        <w:jc w:val="both"/>
        <w:rPr>
          <w:rFonts w:ascii="Times New Roman" w:hAnsi="Times New Roman" w:cs="Times New Roman"/>
          <w:color w:val="000000"/>
          <w:spacing w:val="5"/>
          <w:sz w:val="26"/>
          <w:szCs w:val="26"/>
        </w:rPr>
      </w:pPr>
      <w:r>
        <w:rPr>
          <w:rFonts w:cs="Times New Roman" w:ascii="Times New Roman" w:hAnsi="Times New Roman"/>
          <w:color w:val="000000"/>
          <w:spacing w:val="5"/>
          <w:sz w:val="26"/>
          <w:szCs w:val="26"/>
        </w:rPr>
        <w:t>деятельный принцип осуществления коррекции.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center"/>
        <w:rPr>
          <w:sz w:val="26"/>
          <w:szCs w:val="26"/>
        </w:rPr>
      </w:pPr>
      <w:r>
        <w:rPr>
          <w:sz w:val="26"/>
          <w:szCs w:val="26"/>
        </w:rPr>
        <w:t>Особенности программы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Программа рассчитана на 14 занятий. Занятие проводится 1 раз в неделю. Содержание каждого занятия рассчитано на 35-40 минут. Программа реализуется в индивидуальной форме, с обучающимися начальных классов, которые имеют нарушения в </w:t>
      </w:r>
      <w:r>
        <w:rPr>
          <w:color w:val="000000"/>
          <w:sz w:val="26"/>
          <w:szCs w:val="26"/>
          <w:shd w:fill="FFFFFF" w:val="clear"/>
        </w:rPr>
        <w:t>эмоционально-волевой сфере, по запросу от классного руководителя и родителей (законных представителей) учащихся.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center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center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>Структура занятий</w:t>
      </w:r>
    </w:p>
    <w:p>
      <w:pPr>
        <w:pStyle w:val="NormalWeb"/>
        <w:numPr>
          <w:ilvl w:val="0"/>
          <w:numId w:val="2"/>
        </w:numPr>
        <w:shd w:val="clear" w:color="auto" w:fill="FFFFFF"/>
        <w:spacing w:lineRule="auto" w:line="276" w:beforeAutospacing="0" w:before="0" w:afterAutospacing="0" w:after="0"/>
        <w:ind w:hanging="142" w:left="142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 xml:space="preserve">этап. Коммуникативный </w:t>
      </w:r>
      <w:r>
        <w:rPr>
          <w:rFonts w:eastAsia="Symbol" w:cs="Symbol" w:ascii="Symbol" w:hAnsi="Symbol"/>
          <w:color w:val="000000"/>
          <w:sz w:val="26"/>
          <w:szCs w:val="26"/>
          <w:shd w:fill="FFFFFF" w:val="clear"/>
        </w:rPr>
        <w:sym w:font="Symbol" w:char="f0be"/>
      </w:r>
      <w:r>
        <w:rPr>
          <w:color w:val="000000"/>
          <w:sz w:val="26"/>
          <w:szCs w:val="26"/>
          <w:shd w:fill="FFFFFF" w:val="clear"/>
        </w:rPr>
        <w:t xml:space="preserve"> создание доверительных отношений, расположенность и открытость педагогу-психологу.</w:t>
      </w:r>
    </w:p>
    <w:p>
      <w:pPr>
        <w:pStyle w:val="NormalWeb"/>
        <w:numPr>
          <w:ilvl w:val="0"/>
          <w:numId w:val="2"/>
        </w:numPr>
        <w:shd w:val="clear" w:color="auto" w:fill="FFFFFF"/>
        <w:spacing w:lineRule="auto" w:line="276" w:beforeAutospacing="0" w:before="0" w:afterAutospacing="0" w:after="0"/>
        <w:ind w:hanging="142" w:left="142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 xml:space="preserve">этап. Психогимнастика </w:t>
      </w:r>
      <w:r>
        <w:rPr>
          <w:rFonts w:eastAsia="Symbol" w:cs="Symbol" w:ascii="Symbol" w:hAnsi="Symbol"/>
          <w:color w:val="000000"/>
          <w:sz w:val="26"/>
          <w:szCs w:val="26"/>
          <w:shd w:fill="FFFFFF" w:val="clear"/>
        </w:rPr>
        <w:sym w:font="Symbol" w:char="f0be"/>
      </w:r>
      <w:r>
        <w:rPr>
          <w:color w:val="000000"/>
          <w:sz w:val="26"/>
          <w:szCs w:val="26"/>
          <w:shd w:fill="FFFFFF" w:val="clear"/>
        </w:rPr>
        <w:t xml:space="preserve"> проведение этюдов, упражнений, направленных на снятие эмоциональной зажатости, на овладение навыками контроля двигательной и эмоциональной сферами.</w:t>
      </w:r>
    </w:p>
    <w:p>
      <w:pPr>
        <w:pStyle w:val="NormalWeb"/>
        <w:numPr>
          <w:ilvl w:val="0"/>
          <w:numId w:val="2"/>
        </w:numPr>
        <w:shd w:val="clear" w:color="auto" w:fill="FFFFFF"/>
        <w:spacing w:lineRule="auto" w:line="276" w:beforeAutospacing="0" w:before="0" w:afterAutospacing="0" w:after="0"/>
        <w:ind w:hanging="142" w:left="142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 xml:space="preserve">этап. Конструктивно </w:t>
      </w:r>
      <w:r>
        <w:rPr>
          <w:rFonts w:eastAsia="Symbol" w:cs="Symbol" w:ascii="Symbol" w:hAnsi="Symbol"/>
          <w:color w:val="000000"/>
          <w:sz w:val="26"/>
          <w:szCs w:val="26"/>
          <w:shd w:fill="FFFFFF" w:val="clear"/>
        </w:rPr>
        <w:sym w:font="Symbol" w:char="f0be"/>
      </w:r>
      <w:r>
        <w:rPr>
          <w:color w:val="000000"/>
          <w:sz w:val="26"/>
          <w:szCs w:val="26"/>
          <w:shd w:fill="FFFFFF" w:val="clear"/>
        </w:rPr>
        <w:t xml:space="preserve"> формирующий этап направлен на формирование и развитие навыков конструктивного общения, основ саморегуляции.</w:t>
      </w:r>
    </w:p>
    <w:p>
      <w:pPr>
        <w:pStyle w:val="NormalWeb"/>
        <w:numPr>
          <w:ilvl w:val="0"/>
          <w:numId w:val="2"/>
        </w:numPr>
        <w:shd w:val="clear" w:color="auto" w:fill="FFFFFF"/>
        <w:spacing w:lineRule="auto" w:line="276" w:beforeAutospacing="0" w:before="0" w:afterAutospacing="0" w:after="0"/>
        <w:ind w:hanging="142" w:left="142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 xml:space="preserve">этап. Рефлексия </w:t>
      </w:r>
      <w:r>
        <w:rPr>
          <w:rFonts w:eastAsia="Symbol" w:cs="Symbol" w:ascii="Symbol" w:hAnsi="Symbol"/>
          <w:color w:val="000000"/>
          <w:sz w:val="26"/>
          <w:szCs w:val="26"/>
          <w:shd w:fill="FFFFFF" w:val="clear"/>
        </w:rPr>
        <w:sym w:font="Symbol" w:char="f0be"/>
      </w:r>
      <w:r>
        <w:rPr>
          <w:color w:val="000000"/>
          <w:sz w:val="26"/>
          <w:szCs w:val="26"/>
          <w:shd w:fill="FFFFFF" w:val="clear"/>
        </w:rPr>
        <w:t xml:space="preserve"> осознание собственных эмоций, развитие эмпатии, формирование адекватной самооценки.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hanging="284" w:left="284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hanging="284" w:left="284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Критерии результативности коррекционной программы</w:t>
      </w:r>
    </w:p>
    <w:tbl>
      <w:tblPr>
        <w:tblStyle w:val="a6"/>
        <w:tblW w:w="8941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29"/>
        <w:gridCol w:w="6111"/>
      </w:tblGrid>
      <w:tr>
        <w:trPr>
          <w:trHeight w:val="366" w:hRule="atLeast"/>
        </w:trPr>
        <w:tc>
          <w:tcPr>
            <w:tcW w:w="2829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Показатели</w:t>
            </w:r>
          </w:p>
        </w:tc>
        <w:tc>
          <w:tcPr>
            <w:tcW w:w="6111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Диагностические методики</w:t>
            </w:r>
          </w:p>
        </w:tc>
      </w:tr>
      <w:tr>
        <w:trPr>
          <w:trHeight w:val="415" w:hRule="atLeast"/>
        </w:trPr>
        <w:tc>
          <w:tcPr>
            <w:tcW w:w="2829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Тревожность</w:t>
            </w:r>
          </w:p>
        </w:tc>
        <w:tc>
          <w:tcPr>
            <w:tcW w:w="6111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Наблюдение.</w:t>
            </w:r>
          </w:p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Школа тревожности А.М. Прихожан.</w:t>
            </w:r>
          </w:p>
        </w:tc>
      </w:tr>
      <w:tr>
        <w:trPr>
          <w:trHeight w:val="698" w:hRule="atLeast"/>
        </w:trPr>
        <w:tc>
          <w:tcPr>
            <w:tcW w:w="2829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Агрессивность</w:t>
            </w:r>
          </w:p>
        </w:tc>
        <w:tc>
          <w:tcPr>
            <w:tcW w:w="6111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Наблюдение.</w:t>
            </w:r>
          </w:p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«Несуществующее животное»</w:t>
            </w:r>
          </w:p>
        </w:tc>
      </w:tr>
      <w:tr>
        <w:trPr>
          <w:trHeight w:val="676" w:hRule="atLeast"/>
        </w:trPr>
        <w:tc>
          <w:tcPr>
            <w:tcW w:w="2829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Самооценка</w:t>
            </w:r>
          </w:p>
        </w:tc>
        <w:tc>
          <w:tcPr>
            <w:tcW w:w="6111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Наблюдение.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Методика «Лесенка». Авторы Н.В. Клюева, Ю.В. Касаткина.</w:t>
            </w:r>
          </w:p>
        </w:tc>
      </w:tr>
      <w:tr>
        <w:trPr>
          <w:trHeight w:val="715" w:hRule="atLeast"/>
        </w:trPr>
        <w:tc>
          <w:tcPr>
            <w:tcW w:w="2829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Школьная мотивация</w:t>
            </w:r>
          </w:p>
        </w:tc>
        <w:tc>
          <w:tcPr>
            <w:tcW w:w="6111" w:type="dxa"/>
            <w:tcBorders/>
          </w:tcPr>
          <w:p>
            <w:pPr>
              <w:pStyle w:val="NormalWeb"/>
              <w:widowControl/>
              <w:spacing w:lineRule="auto" w:line="276" w:beforeAutospacing="0" w:before="0" w:afterAutospacing="0" w:after="0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kern w:val="0"/>
                <w:sz w:val="26"/>
                <w:szCs w:val="26"/>
                <w:lang w:val="ru-RU" w:bidi="ar-SA"/>
              </w:rPr>
              <w:t>Наблюдение.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Анкета школьной мотивации Н.Г. Лускановой.</w:t>
            </w:r>
          </w:p>
        </w:tc>
      </w:tr>
    </w:tbl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Проведение диагностических исследований в начале и в конце реализации коррекционной программы.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center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center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>Ожидаемый результат:</w:t>
      </w:r>
    </w:p>
    <w:p>
      <w:pPr>
        <w:pStyle w:val="NormalWeb"/>
        <w:numPr>
          <w:ilvl w:val="0"/>
          <w:numId w:val="4"/>
        </w:numPr>
        <w:shd w:val="clear" w:color="auto" w:fill="FFFFFF"/>
        <w:spacing w:lineRule="auto" w:line="276" w:beforeAutospacing="0" w:before="0" w:afterAutospacing="0" w:after="0"/>
        <w:ind w:hanging="426" w:left="426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>позитивные изменения в поведении;</w:t>
      </w:r>
    </w:p>
    <w:p>
      <w:pPr>
        <w:pStyle w:val="NormalWeb"/>
        <w:numPr>
          <w:ilvl w:val="0"/>
          <w:numId w:val="4"/>
        </w:numPr>
        <w:shd w:val="clear" w:color="auto" w:fill="FFFFFF"/>
        <w:spacing w:lineRule="auto" w:line="276" w:beforeAutospacing="0" w:before="0" w:afterAutospacing="0" w:after="0"/>
        <w:ind w:hanging="426" w:left="426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>применение в общении освоенных приемов конструктивного общения;</w:t>
      </w:r>
    </w:p>
    <w:p>
      <w:pPr>
        <w:pStyle w:val="NormalWeb"/>
        <w:numPr>
          <w:ilvl w:val="0"/>
          <w:numId w:val="4"/>
        </w:numPr>
        <w:shd w:val="clear" w:color="auto" w:fill="FFFFFF"/>
        <w:spacing w:lineRule="auto" w:line="276" w:beforeAutospacing="0" w:before="0" w:afterAutospacing="0" w:after="0"/>
        <w:ind w:hanging="426" w:left="426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>снижение уровня тревожности, улучшение психического самочувствия;</w:t>
      </w:r>
    </w:p>
    <w:p>
      <w:pPr>
        <w:pStyle w:val="NormalWeb"/>
        <w:numPr>
          <w:ilvl w:val="0"/>
          <w:numId w:val="4"/>
        </w:numPr>
        <w:shd w:val="clear" w:color="auto" w:fill="FFFFFF"/>
        <w:spacing w:lineRule="auto" w:line="276" w:beforeAutospacing="0" w:before="0" w:afterAutospacing="0" w:after="0"/>
        <w:ind w:hanging="426" w:left="426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>повышение социометрического статуса в детском коллективе.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 xml:space="preserve">2. Содержание программы с указанием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форм организации и видов деятельности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 xml:space="preserve">На занятиях обучающийся получит знания о том, как </w:t>
      </w:r>
      <w:r>
        <w:rPr>
          <w:rFonts w:cs="Times New Roman" w:ascii="Times New Roman" w:hAnsi="Times New Roman"/>
          <w:spacing w:val="-3"/>
          <w:sz w:val="26"/>
          <w:szCs w:val="26"/>
        </w:rPr>
        <w:t>общаться с окружающими и реагировать на разные жизненные ситуации</w:t>
      </w:r>
      <w:r>
        <w:rPr>
          <w:rFonts w:cs="Times New Roman" w:ascii="Times New Roman" w:hAnsi="Times New Roman"/>
          <w:sz w:val="26"/>
          <w:szCs w:val="26"/>
        </w:rPr>
        <w:t>, а также приобретёт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практический опыт в понимании своих эмоций и чувств. </w:t>
      </w:r>
      <w:r>
        <w:rPr>
          <w:rFonts w:cs="Times New Roman" w:ascii="Times New Roman" w:hAnsi="Times New Roman"/>
          <w:sz w:val="26"/>
          <w:szCs w:val="26"/>
        </w:rPr>
        <w:t>У младшего школьника будет формироваться самосознание ребёнка через развитие конкретных контролируемых умений: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76" w:before="0" w:after="0"/>
        <w:ind w:hanging="426" w:left="284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 двигательной сфере: умения произвольно направлять свое внимание на мышцы, участвующие в движении, опираясь на свои ощущения;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76" w:before="0" w:after="0"/>
        <w:ind w:hanging="426" w:left="284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в эмоциональной сфере: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умения произвольно направлять свое внимание на эмоциональные ощущения, которые ребенок испытывает; а также эмоции, которые испытывают окружающие;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76" w:before="0" w:after="0"/>
        <w:ind w:hanging="426" w:left="284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в сфере общения: умения понимать и различать эмоциональные состояния; сопереживать; умения отвечать адекватными чувствами;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76" w:before="0" w:after="0"/>
        <w:ind w:hanging="426" w:left="284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в поведении: умения определять конкретные цели своих поступков; умения предвидеть конечный результат своих действий и поступков; умения брать на себя ответственность.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color w:val="000000"/>
          <w:sz w:val="26"/>
          <w:szCs w:val="26"/>
          <w:shd w:fill="FFFFFF" w:val="clear"/>
        </w:rPr>
      </w:pPr>
      <w:r>
        <w:rPr>
          <w:sz w:val="26"/>
          <w:szCs w:val="26"/>
        </w:rPr>
        <w:t>Индивидуальная программа по коррекции эмоционально-волевой сферы</w:t>
      </w:r>
      <w:r>
        <w:rPr>
          <w:color w:val="000000"/>
          <w:sz w:val="26"/>
          <w:szCs w:val="26"/>
          <w:shd w:fill="FFFFFF" w:val="clear"/>
        </w:rPr>
        <w:t xml:space="preserve"> у ребёнка будет способствовать обогащению его поведенческого репертуара и эмоциональная окраска позитивного выбора. И это поможет ребёнку в аналогичной ситуации выбрать правильное поведение.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>Вид деятельности: игровая, познавательная.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rPr>
          <w:color w:val="000000"/>
          <w:sz w:val="26"/>
          <w:szCs w:val="26"/>
          <w:shd w:fill="FFFFFF" w:val="clear"/>
        </w:rPr>
      </w:pPr>
      <w:r>
        <w:rPr>
          <w:color w:val="000000"/>
          <w:sz w:val="26"/>
          <w:szCs w:val="26"/>
          <w:shd w:fill="FFFFFF" w:val="clear"/>
        </w:rPr>
        <w:t xml:space="preserve">Форма организации: </w:t>
      </w:r>
      <w:r>
        <w:rPr/>
        <w:t>упражнения с элементами арт-терапия (изо-терапия, цветотерапия, музыкотерапия, песочная терапия, нейрографика), игры, релаксация, тестирование.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3. Тематическое планирование</w:t>
      </w:r>
    </w:p>
    <w:tbl>
      <w:tblPr>
        <w:tblStyle w:val="a6"/>
        <w:tblW w:w="949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7513"/>
        <w:gridCol w:w="1276"/>
      </w:tblGrid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п/п</w:t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shd w:fill="FFFFFF" w:val="clear"/>
                <w:lang w:val="ru-RU" w:eastAsia="en-US" w:bidi="ar-SA"/>
              </w:rPr>
              <w:t>Темы занятий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Кол-во часов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Тайна моего «Я». Рисунок «Автопортрет».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Проективная методика «Домики» (автор Орехова О.А.). Беседа.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Нейрографика.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Рисунок лучшего друга. Положительные и отрицательные качества людей.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Правила дружбы. Песочная терапия.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shd w:fill="FFFFFF" w:val="clear"/>
                <w:lang w:val="ru-RU" w:eastAsia="en-US" w:bidi="ar-SA"/>
              </w:rPr>
              <w:t>Методика «Человек под дождем». Беседа.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Добрые поступки. Методика «Незаконченные предложения».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 xml:space="preserve">Что такое конфликт и как его решать (с использованием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рисунка).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>
          <w:trHeight w:val="577" w:hRule="atLeast"/>
        </w:trPr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Работа с наглядным материалом «Наши чувства». Рисование на тему «Мое настроение».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Песочная терапия.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Упражнение «Спустим пары».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Упражнение «Дом для одноклассников».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>
          <w:trHeight w:val="677" w:hRule="atLeast"/>
        </w:trPr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6"/>
                <w:szCs w:val="26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shd w:fill="FFFFFF" w:val="clear"/>
                <w:lang w:val="ru-RU" w:eastAsia="en-US" w:bidi="ar-SA"/>
              </w:rPr>
              <w:t>Проективная методика «Моя школа». Беседа «Права и обязанности учеников и учителей».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>
          <w:trHeight w:val="135" w:hRule="atLeast"/>
        </w:trPr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6"/>
                <w:szCs w:val="26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shd w:fill="FFFFFF" w:val="clear"/>
                <w:lang w:val="ru-RU" w:eastAsia="en-US" w:bidi="ar-SA"/>
              </w:rPr>
              <w:t>Мое будущее «арта желаний».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549" w:left="691"/>
              <w:contextualSpacing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</w:r>
          </w:p>
        </w:tc>
        <w:tc>
          <w:tcPr>
            <w:tcW w:w="75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6"/>
                <w:szCs w:val="26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Итоги работы. Чего я достиг?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8217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Общее количество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14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sz w:val="16"/>
          <w:szCs w:val="16"/>
          <w:lang w:eastAsia="ru-RU"/>
        </w:rPr>
      </w:pPr>
      <w:r>
        <w:rPr>
          <w:rFonts w:eastAsia="Times New Roman" w:cs="Arial" w:ascii="Arial" w:hAnsi="Arial"/>
          <w:sz w:val="16"/>
          <w:szCs w:val="16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sz w:val="16"/>
          <w:szCs w:val="16"/>
          <w:lang w:eastAsia="ru-RU"/>
        </w:rPr>
      </w:pPr>
      <w:r>
        <w:rPr>
          <w:rFonts w:eastAsia="Times New Roman" w:cs="Arial" w:ascii="Arial" w:hAnsi="Arial"/>
          <w:sz w:val="16"/>
          <w:szCs w:val="16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sz w:val="16"/>
          <w:szCs w:val="16"/>
          <w:lang w:eastAsia="ru-RU"/>
        </w:rPr>
      </w:pPr>
      <w:r>
        <w:rPr>
          <w:rFonts w:eastAsia="Times New Roman" w:cs="Arial" w:ascii="Arial" w:hAnsi="Arial"/>
          <w:sz w:val="16"/>
          <w:szCs w:val="16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Литература:</w:t>
      </w:r>
    </w:p>
    <w:p>
      <w:pPr>
        <w:pStyle w:val="ListParagraph"/>
        <w:numPr>
          <w:ilvl w:val="0"/>
          <w:numId w:val="9"/>
        </w:numPr>
        <w:shd w:val="clear" w:color="auto" w:fill="FFFFFF"/>
        <w:spacing w:lineRule="auto" w:line="240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>Аржакаева Т.И., Вачков И.В., Попова А.Х. Психологическая азбука. Программа развивающих занятий. – М.: Генезис, 2012.</w:t>
      </w:r>
    </w:p>
    <w:p>
      <w:pPr>
        <w:pStyle w:val="ListParagraph"/>
        <w:numPr>
          <w:ilvl w:val="0"/>
          <w:numId w:val="9"/>
        </w:numPr>
        <w:shd w:val="clear" w:color="auto" w:fill="FFFFFF"/>
        <w:spacing w:lineRule="auto" w:line="240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>Битянова М.Р., Азарова Т.В. и др. Работа психолога в начальной школе.– 2-изд.– М.: Генезис, 2001.</w:t>
      </w:r>
    </w:p>
    <w:p>
      <w:pPr>
        <w:pStyle w:val="ListParagraph"/>
        <w:numPr>
          <w:ilvl w:val="0"/>
          <w:numId w:val="9"/>
        </w:numPr>
        <w:shd w:val="clear" w:color="auto" w:fill="FFFFFF"/>
        <w:spacing w:lineRule="auto" w:line="240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 xml:space="preserve">Клюева Н.В. Касаткина Ю.В. Учим детей общению. Характер, коммуникабельность. Популярное пособие для родителей и педагогов. –М.: Издательство: Академия Развития, 1997. </w:t>
      </w:r>
    </w:p>
    <w:p>
      <w:pPr>
        <w:pStyle w:val="ListParagraph"/>
        <w:numPr>
          <w:ilvl w:val="0"/>
          <w:numId w:val="9"/>
        </w:numPr>
        <w:shd w:val="clear" w:color="auto" w:fill="FFFFFF"/>
        <w:spacing w:lineRule="auto" w:line="240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>Новикова Л.М., Самойлова И.В. Настольная книга школьного психолога. 1-4 классы.– М.: Эксмо, 2008.</w:t>
      </w:r>
    </w:p>
    <w:p>
      <w:pPr>
        <w:pStyle w:val="ListParagraph"/>
        <w:numPr>
          <w:ilvl w:val="0"/>
          <w:numId w:val="9"/>
        </w:numPr>
        <w:shd w:val="clear" w:color="auto" w:fill="FFFFFF"/>
        <w:spacing w:lineRule="auto" w:line="240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>Самаукина Н.В. Игры в школе и дома: Психотерапевтические упражнения коррекционные программы.-М.:Новая школа, 1995.</w:t>
      </w:r>
    </w:p>
    <w:p>
      <w:pPr>
        <w:pStyle w:val="ListParagraph"/>
        <w:numPr>
          <w:ilvl w:val="0"/>
          <w:numId w:val="9"/>
        </w:numPr>
        <w:shd w:val="clear" w:color="auto" w:fill="FFFFFF"/>
        <w:spacing w:lineRule="auto" w:line="240" w:before="0" w:after="0"/>
        <w:ind w:hanging="426" w:left="426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>Чистякова М. И. Психогимнастика /Под ред. М. И. Буянова.—2-е изд.- М.: Просвещение: ВЛАДОС, 1995.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upperRoman"/>
      <w:lvlText w:val="%1"/>
      <w:lvlJc w:val="righ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4"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"/>
      <w:lvlJc w:val="left"/>
      <w:pPr>
        <w:tabs>
          <w:tab w:val="num" w:pos="687"/>
        </w:tabs>
        <w:ind w:left="43" w:firstLine="284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83"/>
        </w:tabs>
        <w:ind w:left="14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03"/>
        </w:tabs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23"/>
        </w:tabs>
        <w:ind w:left="292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43"/>
        </w:tabs>
        <w:ind w:left="36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63"/>
        </w:tabs>
        <w:ind w:left="436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83"/>
        </w:tabs>
        <w:ind w:left="508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03"/>
        </w:tabs>
        <w:ind w:left="58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23"/>
        </w:tabs>
        <w:ind w:left="6523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254a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бычный (веб) Знак"/>
    <w:basedOn w:val="DefaultParagraphFont"/>
    <w:link w:val="NormalWeb"/>
    <w:qFormat/>
    <w:locked/>
    <w:rsid w:val="0006254a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link w:val="Style14"/>
    <w:unhideWhenUsed/>
    <w:qFormat/>
    <w:rsid w:val="0006254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06254a"/>
    <w:pPr>
      <w:spacing w:before="0" w:after="160"/>
      <w:ind w:left="720"/>
      <w:contextualSpacing/>
    </w:pPr>
    <w:rPr/>
  </w:style>
  <w:style w:type="paragraph" w:styleId="Standard" w:customStyle="1">
    <w:name w:val="Standard"/>
    <w:qFormat/>
    <w:rsid w:val="0006254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39"/>
    <w:rsid w:val="0006254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LibreOffice/7.6.2.1$Windows_X86_64 LibreOffice_project/56f7684011345957bbf33a7ee678afaf4d2ba333</Application>
  <AppVersion>15.0000</AppVersion>
  <Pages>6</Pages>
  <Words>974</Words>
  <Characters>7033</Characters>
  <CharactersWithSpaces>7895</CharactersWithSpaces>
  <Paragraphs>125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2021-09-07T11:03:00Z</dcterms:created>
  <dc:creator>Наташа Степанова</dc:creator>
  <dc:description/>
  <dc:language>ru-RU</dc:language>
  <cp:lastModifiedBy/>
  <dcterms:modified xsi:type="dcterms:W3CDTF">2025-03-25T10:04:45Z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